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3"/>
        </w:tabs>
        <w:autoSpaceDE w:val="0"/>
        <w:autoSpaceDN w:val="0"/>
        <w:spacing w:before="0" w:after="0" w:line="660" w:lineRule="exact"/>
        <w:ind w:left="0" w:right="279" w:firstLine="0"/>
        <w:jc w:val="center"/>
        <w:rPr>
          <w:rFonts w:hint="eastAsia" w:ascii="思源黑体 CN Medium" w:hAnsi="宋体" w:eastAsia="思源黑体 CN Medium" w:cs="宋体"/>
          <w:b w:val="0"/>
          <w:w w:val="105"/>
          <w:kern w:val="0"/>
          <w:sz w:val="36"/>
          <w:szCs w:val="22"/>
          <w:lang w:val="zh-CN" w:bidi="zh-CN"/>
        </w:rPr>
      </w:pPr>
      <w:bookmarkStart w:id="0" w:name="_GoBack"/>
      <w:r>
        <w:rPr>
          <w:rFonts w:hint="eastAsia" w:ascii="思源黑体 CN Medium" w:hAnsi="宋体" w:eastAsia="思源黑体 CN Medium" w:cs="宋体"/>
          <w:b w:val="0"/>
          <w:w w:val="105"/>
          <w:kern w:val="0"/>
          <w:sz w:val="36"/>
          <w:szCs w:val="22"/>
          <w:lang w:val="zh-CN" w:bidi="zh-CN"/>
        </w:rPr>
        <w:t>中国-俄罗斯采销中心</w:t>
      </w:r>
    </w:p>
    <w:p>
      <w:pPr>
        <w:tabs>
          <w:tab w:val="left" w:pos="2523"/>
        </w:tabs>
        <w:autoSpaceDE w:val="0"/>
        <w:autoSpaceDN w:val="0"/>
        <w:spacing w:before="0" w:after="0" w:line="660" w:lineRule="exact"/>
        <w:ind w:left="0" w:right="279" w:firstLine="0"/>
        <w:jc w:val="center"/>
        <w:rPr>
          <w:rFonts w:hint="eastAsia" w:ascii="思源黑体 CN Medium" w:hAnsi="宋体" w:eastAsia="思源黑体 CN Medium" w:cs="宋体"/>
          <w:b w:val="0"/>
          <w:w w:val="105"/>
          <w:kern w:val="0"/>
          <w:sz w:val="36"/>
          <w:szCs w:val="22"/>
          <w:lang w:val="zh-CN" w:bidi="zh-CN"/>
        </w:rPr>
      </w:pPr>
      <w:r>
        <w:rPr>
          <w:rFonts w:hint="eastAsia" w:ascii="思源黑体 CN Medium" w:hAnsi="宋体" w:eastAsia="思源黑体 CN Medium" w:cs="宋体"/>
          <w:b w:val="0"/>
          <w:w w:val="105"/>
          <w:kern w:val="0"/>
          <w:sz w:val="36"/>
          <w:szCs w:val="22"/>
          <w:lang w:val="zh-CN" w:bidi="zh-CN"/>
        </w:rPr>
        <w:t>建设方案</w:t>
      </w:r>
    </w:p>
    <w:bookmarkEnd w:id="0"/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一、项目背景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1.为地方政府解决外贸企业出口问题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2.为传统外贸出口企业解决开拓新兴海外市场问题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3.为海外批发市场解决招商和货源问题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4.为传统外贸产业及上下游进行数字化转型升级探索新路径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二、项目规划：全球化服务平台，本地化销售平台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1.从线下到线上·打造传统外贸企业出海新路径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整合广东外贸企业优质品牌及产品，通过 ITOE 线上平台进行365 天线上展示，通过海外采销中心对接海外商机，拓展全球销售渠道。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2.从外贸服务到产业重构·促进传统外贸产业链的数字化转型升级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整合外贸服务体系，将数字营销、全球直播、跨境电商、海外仓纳入传统外贸生态圈，通过外贸数字化新基建，新外贸人才培养和新外贸项目孵化促进传统外贸产业转型升级。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3.从资源整合到模式输出·与海外侨商共创全球一体化数字商业网络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用中国最先进的互联网和跨境电商经验打造 ITOE 平台，赋能给海外侨商使用和共创，协助海外侨商在本国开展电子商务及相关业务，在数字化浪潮下抢占商业先机。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4.从出口到进口·促进国内消费市场繁荣和升级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满足海外企业对进入中国消费市场的需求，以及国内消费者对多样化商品的消费需求。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三、海外采销中心运营服务体系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1.ITOE 云展平台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平台涵盖商品展示、线上展会、在线沟通、远程直播、外贸服务、在线交易（二期上线）等功能，作为招商和服务线上承载平台，将国内优质外贸工厂及商品信息进行充分的展示。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2.中国供应商体系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通过政府、省市贸促会、商协会，立足广深，面向广东，服务全国，放眼全球，在外贸产业带建立区域卖家生态圈子，整合各地供应商资源。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3.海外展示、销售体系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建立 100个海外采销中心，海外采销中心负责对接本地的销售渠道和其他商业机会。海外采销中心之间进行供应链联动，形成纵横交错的商业网络。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 xml:space="preserve">.跨境电商和国内分销体系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为传统外贸工厂提供产品从平台、销售、人才、团队、产业等 一站式的以销售和全球品牌打造为目标的体系化服务标准。  引入全球各个国家知名的电子商务平台在 ITOE 平台进行选品。建立商品库，打造集货和分销体系，为传统外贸工厂开拓国内 销售渠道。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 xml:space="preserve">.外贸服务及增值服务体系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为企业搭建全球品牌网站、销售平台、跨境电商系统化服务、全球在线支付与结汇、全球社交媒体营销、物流清关等，完善的外贸+跨境电商行业产业链服务体系，保障广东外贸企业全球销售通路。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四、建设方案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1)贸易服务：组织选品会和买家卖家资源对接会；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2)国内产品分销；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3)物流仓储清关外汇结算服务。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2.合作模式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双方</w:t>
      </w:r>
      <w:r>
        <w:rPr>
          <w:rFonts w:hint="eastAsia"/>
          <w:sz w:val="28"/>
          <w:szCs w:val="28"/>
        </w:rPr>
        <w:t>制定未来一年的具体运作模式和落地时间表（要各方列出核心业务要素和市场需求出来）</w:t>
      </w:r>
      <w:r>
        <w:rPr>
          <w:rFonts w:hint="eastAsia"/>
          <w:sz w:val="28"/>
          <w:szCs w:val="28"/>
          <w:lang w:eastAsia="zh-CN"/>
        </w:rPr>
        <w:t>。双方通过提供各种必要的外贸服务，共同协助采购商和供应商完成国际贸易。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双方共同推进中国产品向俄罗斯出口的业务。侨交会</w:t>
      </w:r>
      <w:r>
        <w:rPr>
          <w:rFonts w:hint="eastAsia"/>
          <w:sz w:val="28"/>
          <w:szCs w:val="28"/>
          <w:lang w:val="en-US" w:eastAsia="zh-CN"/>
        </w:rPr>
        <w:t>负责提供“中国- 俄罗斯采销中心”线上服务平台，并负责平台日常运营和全球推广工作，对接中国供应商，承接采购需求。</w:t>
      </w:r>
      <w:r>
        <w:rPr>
          <w:rFonts w:hint="eastAsia"/>
          <w:b/>
          <w:bCs/>
          <w:sz w:val="28"/>
          <w:szCs w:val="28"/>
          <w:lang w:val="en-US" w:eastAsia="zh-CN"/>
        </w:rPr>
        <w:t>莫斯科广东商会</w:t>
      </w:r>
      <w:r>
        <w:rPr>
          <w:rFonts w:hint="eastAsia"/>
          <w:sz w:val="28"/>
          <w:szCs w:val="28"/>
          <w:lang w:val="en-US" w:eastAsia="zh-CN"/>
        </w:rPr>
        <w:t>负责本地推广和采购商招募，并在平台上发布采购需求。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双方共同推进俄罗斯产品向中国出口的业务。莫斯科广东商会</w:t>
      </w:r>
      <w:r>
        <w:rPr>
          <w:rFonts w:hint="eastAsia"/>
          <w:sz w:val="28"/>
          <w:szCs w:val="28"/>
          <w:lang w:val="en-US" w:eastAsia="zh-CN"/>
        </w:rPr>
        <w:t>负责招募当地出口商入驻平台，</w:t>
      </w:r>
      <w:r>
        <w:rPr>
          <w:rFonts w:hint="eastAsia"/>
          <w:b/>
          <w:bCs/>
          <w:sz w:val="28"/>
          <w:szCs w:val="28"/>
          <w:lang w:val="en-US" w:eastAsia="zh-CN"/>
        </w:rPr>
        <w:t>侨交会</w:t>
      </w:r>
      <w:r>
        <w:rPr>
          <w:rFonts w:hint="eastAsia"/>
          <w:sz w:val="28"/>
          <w:szCs w:val="28"/>
          <w:lang w:val="en-US" w:eastAsia="zh-CN"/>
        </w:rPr>
        <w:t>负责这些项目、商品服务在国内的推广和资源对接，协助完成商品和服务的出口。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3.盈利模式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按照合同和项目制，利润对半分配。</w:t>
      </w:r>
      <w:r>
        <w:rPr>
          <w:rFonts w:hint="eastAsia"/>
          <w:sz w:val="28"/>
          <w:szCs w:val="28"/>
          <w:lang w:val="en-US" w:eastAsia="zh-CN"/>
        </w:rPr>
        <w:t>通过海外采销中心撮合产生的订单，侨交会将向入驻企业收取交易佣金，收取的货币为人民币或等汇率下美金，佣金比例为：订单最终成交金额小于100万元人民币，收取销售总额的6%作为佣金；订单最终成交金额大于100万元人民币，收取销售总额的4%作为佣金。具体以每一笔订单的交易合同和最终完成情况为准。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4.业务模式（可参考菲律宾海外采销中心）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4815205" cy="2691130"/>
            <wp:effectExtent l="0" t="0" r="4445" b="4445"/>
            <wp:docPr id="1" name="图片 1" descr="94c6307d253817eb79ac29a256f9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c6307d253817eb79ac29a256f92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altName w:val="黑体"/>
    <w:panose1 w:val="020B0600000000000000"/>
    <w:charset w:val="80"/>
    <w:family w:val="swiss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6B09D"/>
    <w:multiLevelType w:val="singleLevel"/>
    <w:tmpl w:val="7726B0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4556"/>
    <w:rsid w:val="01286562"/>
    <w:rsid w:val="01611507"/>
    <w:rsid w:val="03C87C88"/>
    <w:rsid w:val="0ECE20F3"/>
    <w:rsid w:val="205D4556"/>
    <w:rsid w:val="21B35646"/>
    <w:rsid w:val="22F5490B"/>
    <w:rsid w:val="25CE3BCF"/>
    <w:rsid w:val="2FE423A4"/>
    <w:rsid w:val="3393097F"/>
    <w:rsid w:val="37F44DAA"/>
    <w:rsid w:val="42596E93"/>
    <w:rsid w:val="4BCF7AC2"/>
    <w:rsid w:val="537300A3"/>
    <w:rsid w:val="54F15B76"/>
    <w:rsid w:val="5C103E92"/>
    <w:rsid w:val="68D1574D"/>
    <w:rsid w:val="6D400035"/>
    <w:rsid w:val="741379EE"/>
    <w:rsid w:val="771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1439</Words>
  <Characters>1482</Characters>
  <Lines>0</Lines>
  <Paragraphs>0</Paragraphs>
  <TotalTime>28</TotalTime>
  <ScaleCrop>false</ScaleCrop>
  <LinksUpToDate>false</LinksUpToDate>
  <CharactersWithSpaces>1521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2022-04-06T09:51:00Z</dcterms:created>
  <dc:creator>诺懿</dc:creator>
  <cp:lastModifiedBy>让上帝爱上吉林造！＿燃龍＿张景标</cp:lastModifiedBy>
  <dcterms:modified xsi:type="dcterms:W3CDTF">2022-04-19T19:15:21Z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7FBAD824AA40472DA4A40CDB4BBEB7A9</vt:lpwstr>
  </property>
</Properties>
</file>